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91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354"/>
        <w:gridCol w:w="1296"/>
        <w:gridCol w:w="920"/>
        <w:gridCol w:w="1561"/>
        <w:gridCol w:w="2579"/>
      </w:tblGrid>
      <w:tr w:rsidR="0038255D" w:rsidRPr="004B0ED7" w14:paraId="03E34A88" w14:textId="77777777" w:rsidTr="00503D55">
        <w:trPr>
          <w:trHeight w:val="227"/>
        </w:trPr>
        <w:tc>
          <w:tcPr>
            <w:tcW w:w="9434" w:type="dxa"/>
            <w:gridSpan w:val="6"/>
            <w:vAlign w:val="center"/>
          </w:tcPr>
          <w:p w14:paraId="553F9927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t xml:space="preserve">Студијски програм: </w:t>
            </w:r>
            <w:r w:rsidRPr="004B0ED7">
              <w:rPr>
                <w:i/>
              </w:rPr>
              <w:t>Финансије и банкарство</w:t>
            </w:r>
            <w:r w:rsidRPr="004B0ED7">
              <w:t>, Мастер академске студије, други ниво</w:t>
            </w:r>
          </w:p>
        </w:tc>
      </w:tr>
      <w:tr w:rsidR="0038255D" w:rsidRPr="004B0ED7" w14:paraId="721F384D" w14:textId="77777777" w:rsidTr="00503D55">
        <w:trPr>
          <w:trHeight w:val="227"/>
        </w:trPr>
        <w:tc>
          <w:tcPr>
            <w:tcW w:w="9434" w:type="dxa"/>
            <w:gridSpan w:val="6"/>
            <w:vAlign w:val="center"/>
          </w:tcPr>
          <w:p w14:paraId="41AF0352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t>Назив предмета: Портфолио менаџмент</w:t>
            </w:r>
          </w:p>
        </w:tc>
      </w:tr>
      <w:tr w:rsidR="0038255D" w:rsidRPr="004B0ED7" w14:paraId="073A9FC1" w14:textId="77777777" w:rsidTr="00503D55">
        <w:trPr>
          <w:trHeight w:val="227"/>
        </w:trPr>
        <w:tc>
          <w:tcPr>
            <w:tcW w:w="9434" w:type="dxa"/>
            <w:gridSpan w:val="6"/>
            <w:vAlign w:val="center"/>
          </w:tcPr>
          <w:p w14:paraId="32BFE82C" w14:textId="34C804E2" w:rsidR="0038255D" w:rsidRPr="00193E8F" w:rsidRDefault="0038255D" w:rsidP="005A281E">
            <w:pPr>
              <w:framePr w:hSpace="0" w:wrap="auto" w:vAnchor="margin" w:hAnchor="text" w:yAlign="inline"/>
            </w:pPr>
            <w:r w:rsidRPr="004B0ED7">
              <w:t>Наставник</w:t>
            </w:r>
            <w:r>
              <w:t xml:space="preserve">: </w:t>
            </w:r>
            <w:r w:rsidR="00AD0497">
              <w:t xml:space="preserve"> </w:t>
            </w:r>
            <w:r w:rsidR="00AD0497" w:rsidRPr="00EA2730">
              <w:t>Милошевић Милош</w:t>
            </w:r>
          </w:p>
        </w:tc>
      </w:tr>
      <w:tr w:rsidR="0038255D" w:rsidRPr="004B0ED7" w14:paraId="39D64897" w14:textId="77777777" w:rsidTr="00503D55">
        <w:trPr>
          <w:trHeight w:val="227"/>
        </w:trPr>
        <w:tc>
          <w:tcPr>
            <w:tcW w:w="9434" w:type="dxa"/>
            <w:gridSpan w:val="6"/>
            <w:vAlign w:val="center"/>
          </w:tcPr>
          <w:p w14:paraId="6F0F5254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EA7098">
              <w:rPr>
                <w:b/>
              </w:rPr>
              <w:t xml:space="preserve">Статус предмета: </w:t>
            </w:r>
            <w:r w:rsidR="00AA520C">
              <w:t>обавезни</w:t>
            </w:r>
            <w:r>
              <w:t>, прва година, други семестар</w:t>
            </w:r>
          </w:p>
        </w:tc>
      </w:tr>
      <w:tr w:rsidR="0038255D" w:rsidRPr="004B0ED7" w14:paraId="1148046C" w14:textId="77777777" w:rsidTr="00503D55">
        <w:trPr>
          <w:trHeight w:val="227"/>
        </w:trPr>
        <w:tc>
          <w:tcPr>
            <w:tcW w:w="9434" w:type="dxa"/>
            <w:gridSpan w:val="6"/>
            <w:vAlign w:val="center"/>
          </w:tcPr>
          <w:p w14:paraId="6CABAE3B" w14:textId="77777777" w:rsidR="0038255D" w:rsidRPr="00870D3E" w:rsidRDefault="0038255D" w:rsidP="005A281E">
            <w:pPr>
              <w:framePr w:hSpace="0" w:wrap="auto" w:vAnchor="margin" w:hAnchor="text" w:yAlign="inline"/>
            </w:pPr>
            <w:r w:rsidRPr="004B0ED7">
              <w:t>Број ЕСПБ:</w:t>
            </w:r>
            <w:r>
              <w:t xml:space="preserve"> </w:t>
            </w:r>
            <w:r w:rsidR="00870D3E">
              <w:t>6</w:t>
            </w:r>
          </w:p>
        </w:tc>
      </w:tr>
      <w:tr w:rsidR="0038255D" w:rsidRPr="004B0ED7" w14:paraId="7940B84D" w14:textId="77777777" w:rsidTr="00503D55">
        <w:trPr>
          <w:trHeight w:val="227"/>
        </w:trPr>
        <w:tc>
          <w:tcPr>
            <w:tcW w:w="9434" w:type="dxa"/>
            <w:gridSpan w:val="6"/>
            <w:vAlign w:val="center"/>
          </w:tcPr>
          <w:p w14:paraId="12DE67CC" w14:textId="77777777" w:rsidR="0038255D" w:rsidRPr="001B08EF" w:rsidRDefault="0038255D" w:rsidP="005A281E">
            <w:pPr>
              <w:framePr w:hSpace="0" w:wrap="auto" w:vAnchor="margin" w:hAnchor="text" w:yAlign="inline"/>
            </w:pPr>
            <w:r w:rsidRPr="004B0ED7">
              <w:rPr>
                <w:b/>
              </w:rPr>
              <w:t>Услов</w:t>
            </w:r>
            <w:r w:rsidRPr="004B0ED7">
              <w:t>:</w:t>
            </w:r>
            <w:r>
              <w:t>нема</w:t>
            </w:r>
          </w:p>
        </w:tc>
      </w:tr>
      <w:tr w:rsidR="0038255D" w:rsidRPr="004B0ED7" w14:paraId="583C8B76" w14:textId="77777777" w:rsidTr="00503D55">
        <w:trPr>
          <w:trHeight w:val="227"/>
        </w:trPr>
        <w:tc>
          <w:tcPr>
            <w:tcW w:w="9434" w:type="dxa"/>
            <w:gridSpan w:val="6"/>
            <w:vAlign w:val="center"/>
          </w:tcPr>
          <w:p w14:paraId="42EB4ED8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rPr>
                <w:b/>
              </w:rPr>
              <w:t>Циљ предмета</w:t>
            </w:r>
            <w:r w:rsidRPr="004B0ED7">
              <w:t>: Овладавање методима и техникама структурирања портфолија власничких, дужничких и деривативних хартија од вредности.</w:t>
            </w:r>
          </w:p>
        </w:tc>
      </w:tr>
      <w:tr w:rsidR="0038255D" w:rsidRPr="004B0ED7" w14:paraId="2BEDE40F" w14:textId="77777777" w:rsidTr="00503D55">
        <w:trPr>
          <w:trHeight w:val="227"/>
        </w:trPr>
        <w:tc>
          <w:tcPr>
            <w:tcW w:w="9434" w:type="dxa"/>
            <w:gridSpan w:val="6"/>
            <w:vAlign w:val="center"/>
          </w:tcPr>
          <w:p w14:paraId="25BF034A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rPr>
                <w:b/>
              </w:rPr>
              <w:t>Исход предмета</w:t>
            </w:r>
            <w:r w:rsidRPr="004B0ED7">
              <w:t>: Оспособљеност за остварење приноса на портфолио хартија од вредности применом различитих метода и техника, уз уважавање потребе снижења ризика.</w:t>
            </w:r>
          </w:p>
        </w:tc>
      </w:tr>
      <w:tr w:rsidR="0038255D" w:rsidRPr="004B0ED7" w14:paraId="0F71C9B3" w14:textId="77777777" w:rsidTr="00503D55">
        <w:trPr>
          <w:trHeight w:val="227"/>
        </w:trPr>
        <w:tc>
          <w:tcPr>
            <w:tcW w:w="9434" w:type="dxa"/>
            <w:gridSpan w:val="6"/>
            <w:vAlign w:val="center"/>
          </w:tcPr>
          <w:p w14:paraId="6052D370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rPr>
                <w:b/>
                <w:bCs/>
              </w:rPr>
              <w:t>Садржај предмета</w:t>
            </w:r>
            <w:r w:rsidRPr="004B0ED7">
              <w:t xml:space="preserve">: </w:t>
            </w:r>
            <w:r w:rsidRPr="004B0ED7">
              <w:rPr>
                <w:i/>
              </w:rPr>
              <w:t>Теоријска настава</w:t>
            </w:r>
            <w:r w:rsidRPr="004B0ED7">
              <w:t xml:space="preserve">: Појам и структура портфолија. Принципи и значај диверсификације. Маркоwитзева теорија портфолија. Модели за утврђивање цене капитала. Анализа и управљање обвезницама.  Карактеристике и врсте обвезница. Анализа и утврђивање вредности обвезница. Стратегије управљања портфолијом обвезница. Анализа и управљање акцијама. Карактеристике и врсте акција. Анализа и утврђивање вредности акција. Стратегије управљања портфолијом акција. Анализа изведених хартија од вредности. Карактеристике и врсте изведених хартија од врености. Стратегије изведеним хартијама од вредности и управљање портфолијом. Инвестиционе компаније и процене перформанси портфолија. Улога портфолио менаџера. Врсте инвестиционих компанија. Мерење перформанси порфолија. Процена перформанси портфолија. </w:t>
            </w:r>
          </w:p>
          <w:p w14:paraId="64864E2C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rPr>
                <w:i/>
              </w:rPr>
              <w:t>Практична настава; Студијски истраживачки рад:</w:t>
            </w:r>
            <w:r w:rsidRPr="004B0ED7">
              <w:t xml:space="preserve">  Модели за утврђивање цене капитала. Примери модела за утврђивање цене капитала. Примери модела арбитражног утврђивања цене капитала. Анализа и управљање обвезницама.  Примери анализе и утврђивања вредности обвезница. Примери стратегија управљања портфолијом обвезница. Анализа и управљање акцијама. Примери анализе и утврђивања вредности акција. Примери стратегија управљања портфолијом акција. Анализа изведених хартија од вредности. Примери стратегија изведеним хартијама од вредности. Инвестиционе компаније и процене перформанси портфолија. Примери мерења перформанси порфолија и процене перформанси портфолија.</w:t>
            </w:r>
          </w:p>
        </w:tc>
      </w:tr>
      <w:tr w:rsidR="0038255D" w:rsidRPr="004B0ED7" w14:paraId="2EDA4FF4" w14:textId="77777777" w:rsidTr="00503D55">
        <w:trPr>
          <w:trHeight w:val="227"/>
        </w:trPr>
        <w:tc>
          <w:tcPr>
            <w:tcW w:w="9434" w:type="dxa"/>
            <w:gridSpan w:val="6"/>
            <w:vAlign w:val="center"/>
          </w:tcPr>
          <w:p w14:paraId="1B539818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t xml:space="preserve">Литература: </w:t>
            </w:r>
          </w:p>
          <w:p w14:paraId="70FE8FCE" w14:textId="77777777" w:rsidR="0038255D" w:rsidRPr="004B0ED7" w:rsidRDefault="0038255D" w:rsidP="005A281E">
            <w:pPr>
              <w:pStyle w:val="ListParagraph"/>
              <w:framePr w:hSpace="0" w:wrap="auto" w:vAnchor="margin" w:hAnchor="text" w:yAlign="inline"/>
              <w:numPr>
                <w:ilvl w:val="0"/>
                <w:numId w:val="1"/>
              </w:numPr>
            </w:pPr>
            <w:r w:rsidRPr="004B0ED7">
              <w:t xml:space="preserve">Elton, J.E., Gruber, J.M, Brown, J.S., Goetzman, W.S., </w:t>
            </w:r>
            <w:r w:rsidRPr="004B0ED7">
              <w:rPr>
                <w:i/>
              </w:rPr>
              <w:t xml:space="preserve">Modern Portfolio Theory and Investment </w:t>
            </w:r>
            <w:proofErr w:type="gramStart"/>
            <w:r w:rsidRPr="004B0ED7">
              <w:rPr>
                <w:i/>
              </w:rPr>
              <w:t xml:space="preserve">Analysis, </w:t>
            </w:r>
            <w:r w:rsidRPr="004B0ED7">
              <w:t> Wiley</w:t>
            </w:r>
            <w:proofErr w:type="gramEnd"/>
            <w:r w:rsidRPr="004B0ED7">
              <w:t xml:space="preserve"> and Sons, New York, 2014.</w:t>
            </w:r>
          </w:p>
          <w:p w14:paraId="70DFCFCA" w14:textId="77777777" w:rsidR="0038255D" w:rsidRPr="004B0ED7" w:rsidRDefault="0038255D" w:rsidP="005A281E">
            <w:pPr>
              <w:pStyle w:val="ListParagraph"/>
              <w:framePr w:hSpace="0" w:wrap="auto" w:vAnchor="margin" w:hAnchor="text" w:yAlign="inline"/>
              <w:numPr>
                <w:ilvl w:val="0"/>
                <w:numId w:val="1"/>
              </w:numPr>
            </w:pPr>
            <w:r w:rsidRPr="004B0ED7">
              <w:t xml:space="preserve">Collins B.M. and Fabozzi F.J. </w:t>
            </w:r>
            <w:r w:rsidRPr="004B0ED7">
              <w:rPr>
                <w:i/>
              </w:rPr>
              <w:t>Derivatives and Equity Portfolio Management</w:t>
            </w:r>
            <w:r>
              <w:t xml:space="preserve">, </w:t>
            </w:r>
            <w:r w:rsidRPr="004B0ED7">
              <w:t>Wiley and Sons, Inc., New York 1999.</w:t>
            </w:r>
          </w:p>
          <w:p w14:paraId="55335F42" w14:textId="77777777" w:rsidR="0038255D" w:rsidRPr="004B0ED7" w:rsidRDefault="0038255D" w:rsidP="005A281E">
            <w:pPr>
              <w:pStyle w:val="ListParagraph"/>
              <w:framePr w:hSpace="0" w:wrap="auto" w:vAnchor="margin" w:hAnchor="text" w:yAlign="inline"/>
              <w:numPr>
                <w:ilvl w:val="0"/>
                <w:numId w:val="1"/>
              </w:numPr>
            </w:pPr>
            <w:r w:rsidRPr="004B0ED7">
              <w:t xml:space="preserve">Fabozzi F.J. </w:t>
            </w:r>
            <w:r w:rsidRPr="004B0ED7">
              <w:rPr>
                <w:i/>
              </w:rPr>
              <w:t>Bond Portfolio Management</w:t>
            </w:r>
            <w:r>
              <w:t xml:space="preserve">, </w:t>
            </w:r>
            <w:r w:rsidRPr="004B0ED7">
              <w:t>Wiley and Sons, Inc., New York 2001.</w:t>
            </w:r>
          </w:p>
        </w:tc>
      </w:tr>
      <w:tr w:rsidR="0038255D" w:rsidRPr="004B0ED7" w14:paraId="062140DE" w14:textId="77777777" w:rsidTr="00503D55">
        <w:trPr>
          <w:trHeight w:val="227"/>
        </w:trPr>
        <w:tc>
          <w:tcPr>
            <w:tcW w:w="3078" w:type="dxa"/>
            <w:gridSpan w:val="2"/>
            <w:vAlign w:val="center"/>
          </w:tcPr>
          <w:p w14:paraId="083A097A" w14:textId="77777777" w:rsidR="0038255D" w:rsidRPr="002D3615" w:rsidRDefault="0038255D" w:rsidP="005A281E">
            <w:pPr>
              <w:framePr w:hSpace="0" w:wrap="auto" w:vAnchor="margin" w:hAnchor="text" w:yAlign="inline"/>
              <w:rPr>
                <w:bCs/>
              </w:rPr>
            </w:pPr>
            <w:r w:rsidRPr="002D3615">
              <w:rPr>
                <w:bCs/>
              </w:rPr>
              <w:t xml:space="preserve">Број часова </w:t>
            </w:r>
            <w:r w:rsidRPr="002D3615">
              <w:t xml:space="preserve"> активне наставе</w:t>
            </w:r>
          </w:p>
        </w:tc>
        <w:tc>
          <w:tcPr>
            <w:tcW w:w="2216" w:type="dxa"/>
            <w:gridSpan w:val="2"/>
            <w:vAlign w:val="center"/>
          </w:tcPr>
          <w:p w14:paraId="358A4BE3" w14:textId="77777777" w:rsidR="0038255D" w:rsidRPr="001B08EF" w:rsidRDefault="0038255D" w:rsidP="005A281E">
            <w:pPr>
              <w:framePr w:hSpace="0" w:wrap="auto" w:vAnchor="margin" w:hAnchor="text" w:yAlign="inline"/>
              <w:rPr>
                <w:bCs/>
              </w:rPr>
            </w:pPr>
            <w:r w:rsidRPr="004B0ED7">
              <w:t>Теоријска настава:</w:t>
            </w:r>
            <w:r>
              <w:t xml:space="preserve"> 2</w:t>
            </w:r>
          </w:p>
        </w:tc>
        <w:tc>
          <w:tcPr>
            <w:tcW w:w="4140" w:type="dxa"/>
            <w:gridSpan w:val="2"/>
            <w:vAlign w:val="center"/>
          </w:tcPr>
          <w:p w14:paraId="158E10A5" w14:textId="77777777" w:rsidR="0038255D" w:rsidRPr="002D3615" w:rsidRDefault="0038255D" w:rsidP="005A281E">
            <w:pPr>
              <w:framePr w:hSpace="0" w:wrap="auto" w:vAnchor="margin" w:hAnchor="text" w:yAlign="inline"/>
              <w:rPr>
                <w:bCs/>
              </w:rPr>
            </w:pPr>
            <w:r w:rsidRPr="004B0ED7">
              <w:t>Практична настава:</w:t>
            </w:r>
            <w:r>
              <w:t xml:space="preserve"> 3</w:t>
            </w:r>
          </w:p>
        </w:tc>
      </w:tr>
      <w:tr w:rsidR="0038255D" w:rsidRPr="004B0ED7" w14:paraId="6AC1CBDB" w14:textId="77777777" w:rsidTr="00503D55">
        <w:trPr>
          <w:trHeight w:val="227"/>
        </w:trPr>
        <w:tc>
          <w:tcPr>
            <w:tcW w:w="9434" w:type="dxa"/>
            <w:gridSpan w:val="6"/>
            <w:vAlign w:val="center"/>
          </w:tcPr>
          <w:p w14:paraId="44C23D98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rPr>
                <w:b/>
                <w:bCs/>
              </w:rPr>
              <w:t>Методе извођења наставе</w:t>
            </w:r>
            <w:r w:rsidRPr="004B0ED7">
              <w:t>: Настава се изводи кроз предавања, вежбе и консултације. Студенти се активно укључују у наставни процес кроз разговор, дебате, вежбе и радионице.</w:t>
            </w:r>
          </w:p>
        </w:tc>
      </w:tr>
      <w:tr w:rsidR="0038255D" w:rsidRPr="004B0ED7" w14:paraId="1CF43308" w14:textId="77777777" w:rsidTr="00503D55">
        <w:trPr>
          <w:trHeight w:val="227"/>
        </w:trPr>
        <w:tc>
          <w:tcPr>
            <w:tcW w:w="9434" w:type="dxa"/>
            <w:gridSpan w:val="6"/>
            <w:vAlign w:val="center"/>
          </w:tcPr>
          <w:p w14:paraId="27B67005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t>Оцена  знања (максимални број поена 100)</w:t>
            </w:r>
          </w:p>
        </w:tc>
      </w:tr>
      <w:tr w:rsidR="0038255D" w:rsidRPr="004B0ED7" w14:paraId="6D56EAE0" w14:textId="77777777" w:rsidTr="00503D55">
        <w:trPr>
          <w:trHeight w:val="227"/>
        </w:trPr>
        <w:tc>
          <w:tcPr>
            <w:tcW w:w="2724" w:type="dxa"/>
            <w:vAlign w:val="center"/>
          </w:tcPr>
          <w:p w14:paraId="5F566AC2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t>Предиспитне обавезе</w:t>
            </w:r>
          </w:p>
        </w:tc>
        <w:tc>
          <w:tcPr>
            <w:tcW w:w="1650" w:type="dxa"/>
            <w:gridSpan w:val="2"/>
            <w:vAlign w:val="center"/>
          </w:tcPr>
          <w:p w14:paraId="114A7ECE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t>поена</w:t>
            </w:r>
          </w:p>
          <w:p w14:paraId="71EF4EA5" w14:textId="77777777" w:rsidR="0038255D" w:rsidRPr="004B0ED7" w:rsidRDefault="0038255D" w:rsidP="005A281E">
            <w:pPr>
              <w:framePr w:hSpace="0" w:wrap="auto" w:vAnchor="margin" w:hAnchor="text" w:yAlign="inline"/>
            </w:pPr>
          </w:p>
        </w:tc>
        <w:tc>
          <w:tcPr>
            <w:tcW w:w="2481" w:type="dxa"/>
            <w:gridSpan w:val="2"/>
            <w:vAlign w:val="center"/>
          </w:tcPr>
          <w:p w14:paraId="04A8F76C" w14:textId="77777777" w:rsidR="0038255D" w:rsidRPr="004B0ED7" w:rsidRDefault="0038255D" w:rsidP="005A281E">
            <w:pPr>
              <w:framePr w:hSpace="0" w:wrap="auto" w:vAnchor="margin" w:hAnchor="text" w:yAlign="inline"/>
              <w:rPr>
                <w:bCs/>
              </w:rPr>
            </w:pPr>
            <w:r w:rsidRPr="004B0ED7">
              <w:t xml:space="preserve">Завршни испит </w:t>
            </w:r>
          </w:p>
        </w:tc>
        <w:tc>
          <w:tcPr>
            <w:tcW w:w="2579" w:type="dxa"/>
            <w:vAlign w:val="center"/>
          </w:tcPr>
          <w:p w14:paraId="612897DD" w14:textId="77777777" w:rsidR="0038255D" w:rsidRPr="004B0ED7" w:rsidRDefault="0038255D" w:rsidP="005A281E">
            <w:pPr>
              <w:framePr w:hSpace="0" w:wrap="auto" w:vAnchor="margin" w:hAnchor="text" w:yAlign="inline"/>
              <w:rPr>
                <w:b/>
                <w:bCs/>
              </w:rPr>
            </w:pPr>
            <w:r w:rsidRPr="004B0ED7">
              <w:t>поена</w:t>
            </w:r>
          </w:p>
        </w:tc>
      </w:tr>
      <w:tr w:rsidR="0038255D" w:rsidRPr="004B0ED7" w14:paraId="237BD2EB" w14:textId="77777777" w:rsidTr="00503D55">
        <w:trPr>
          <w:trHeight w:val="227"/>
        </w:trPr>
        <w:tc>
          <w:tcPr>
            <w:tcW w:w="2724" w:type="dxa"/>
            <w:vAlign w:val="center"/>
          </w:tcPr>
          <w:p w14:paraId="3A7D7B4D" w14:textId="77777777" w:rsidR="0038255D" w:rsidRPr="004B0ED7" w:rsidRDefault="0038255D" w:rsidP="005A281E">
            <w:pPr>
              <w:framePr w:hSpace="0" w:wrap="auto" w:vAnchor="margin" w:hAnchor="text" w:yAlign="inline"/>
              <w:rPr>
                <w:i/>
              </w:rPr>
            </w:pPr>
            <w:r w:rsidRPr="004B0ED7">
              <w:t>активност у току предавања</w:t>
            </w:r>
          </w:p>
        </w:tc>
        <w:tc>
          <w:tcPr>
            <w:tcW w:w="1650" w:type="dxa"/>
            <w:gridSpan w:val="2"/>
            <w:vAlign w:val="center"/>
          </w:tcPr>
          <w:p w14:paraId="7AF01069" w14:textId="77777777" w:rsidR="0038255D" w:rsidRPr="00757C22" w:rsidRDefault="0038255D" w:rsidP="005A281E">
            <w:pPr>
              <w:framePr w:hSpace="0" w:wrap="auto" w:vAnchor="margin" w:hAnchor="text" w:yAlign="inline"/>
            </w:pPr>
            <w:r w:rsidRPr="00757C22">
              <w:t>10</w:t>
            </w:r>
          </w:p>
        </w:tc>
        <w:tc>
          <w:tcPr>
            <w:tcW w:w="2481" w:type="dxa"/>
            <w:gridSpan w:val="2"/>
            <w:vAlign w:val="center"/>
          </w:tcPr>
          <w:p w14:paraId="66B28B5F" w14:textId="77777777" w:rsidR="0038255D" w:rsidRPr="004B0ED7" w:rsidRDefault="0038255D" w:rsidP="005A281E">
            <w:pPr>
              <w:framePr w:hSpace="0" w:wrap="auto" w:vAnchor="margin" w:hAnchor="text" w:yAlign="inline"/>
              <w:rPr>
                <w:i/>
              </w:rPr>
            </w:pPr>
            <w:r w:rsidRPr="004B0ED7">
              <w:t>писмени испит</w:t>
            </w:r>
          </w:p>
        </w:tc>
        <w:tc>
          <w:tcPr>
            <w:tcW w:w="2579" w:type="dxa"/>
            <w:vAlign w:val="center"/>
          </w:tcPr>
          <w:p w14:paraId="6A99A5D5" w14:textId="77777777" w:rsidR="0038255D" w:rsidRPr="00757C22" w:rsidRDefault="0038255D" w:rsidP="005A281E">
            <w:pPr>
              <w:framePr w:hSpace="0" w:wrap="auto" w:vAnchor="margin" w:hAnchor="text" w:yAlign="inline"/>
            </w:pPr>
            <w:r>
              <w:t>-</w:t>
            </w:r>
          </w:p>
        </w:tc>
      </w:tr>
      <w:tr w:rsidR="0038255D" w:rsidRPr="004B0ED7" w14:paraId="73C2E02A" w14:textId="77777777" w:rsidTr="00503D55">
        <w:trPr>
          <w:trHeight w:val="227"/>
        </w:trPr>
        <w:tc>
          <w:tcPr>
            <w:tcW w:w="2724" w:type="dxa"/>
            <w:vAlign w:val="center"/>
          </w:tcPr>
          <w:p w14:paraId="6057427B" w14:textId="77777777" w:rsidR="0038255D" w:rsidRPr="004B0ED7" w:rsidRDefault="0038255D" w:rsidP="005A281E">
            <w:pPr>
              <w:framePr w:hSpace="0" w:wrap="auto" w:vAnchor="margin" w:hAnchor="text" w:yAlign="inline"/>
              <w:rPr>
                <w:i/>
              </w:rPr>
            </w:pPr>
            <w:r w:rsidRPr="004B0ED7">
              <w:t>практична настава</w:t>
            </w:r>
          </w:p>
        </w:tc>
        <w:tc>
          <w:tcPr>
            <w:tcW w:w="1650" w:type="dxa"/>
            <w:gridSpan w:val="2"/>
            <w:vAlign w:val="center"/>
          </w:tcPr>
          <w:p w14:paraId="0E9E62F8" w14:textId="77777777" w:rsidR="0038255D" w:rsidRPr="00757C22" w:rsidRDefault="0038255D" w:rsidP="005A281E">
            <w:pPr>
              <w:framePr w:hSpace="0" w:wrap="auto" w:vAnchor="margin" w:hAnchor="text" w:yAlign="inline"/>
            </w:pPr>
            <w:r w:rsidRPr="00757C22">
              <w:t>10</w:t>
            </w:r>
          </w:p>
        </w:tc>
        <w:tc>
          <w:tcPr>
            <w:tcW w:w="2481" w:type="dxa"/>
            <w:gridSpan w:val="2"/>
            <w:vAlign w:val="center"/>
          </w:tcPr>
          <w:p w14:paraId="6D47885A" w14:textId="77777777" w:rsidR="0038255D" w:rsidRPr="004B0ED7" w:rsidRDefault="0038255D" w:rsidP="005A281E">
            <w:pPr>
              <w:framePr w:hSpace="0" w:wrap="auto" w:vAnchor="margin" w:hAnchor="text" w:yAlign="inline"/>
              <w:rPr>
                <w:i/>
              </w:rPr>
            </w:pPr>
            <w:r w:rsidRPr="004B0ED7">
              <w:t>усмени испт</w:t>
            </w:r>
          </w:p>
        </w:tc>
        <w:tc>
          <w:tcPr>
            <w:tcW w:w="2579" w:type="dxa"/>
            <w:vAlign w:val="center"/>
          </w:tcPr>
          <w:p w14:paraId="6C46D0BD" w14:textId="77777777" w:rsidR="0038255D" w:rsidRPr="00757C22" w:rsidRDefault="0038255D" w:rsidP="005A281E">
            <w:pPr>
              <w:framePr w:hSpace="0" w:wrap="auto" w:vAnchor="margin" w:hAnchor="text" w:yAlign="inline"/>
            </w:pPr>
            <w:r>
              <w:t>30</w:t>
            </w:r>
          </w:p>
        </w:tc>
      </w:tr>
      <w:tr w:rsidR="0038255D" w:rsidRPr="004B0ED7" w14:paraId="5224068B" w14:textId="77777777" w:rsidTr="00503D55">
        <w:trPr>
          <w:trHeight w:val="227"/>
        </w:trPr>
        <w:tc>
          <w:tcPr>
            <w:tcW w:w="2724" w:type="dxa"/>
            <w:vAlign w:val="center"/>
          </w:tcPr>
          <w:p w14:paraId="161E8EB1" w14:textId="77777777" w:rsidR="0038255D" w:rsidRPr="004B0ED7" w:rsidRDefault="0038255D" w:rsidP="005A281E">
            <w:pPr>
              <w:framePr w:hSpace="0" w:wrap="auto" w:vAnchor="margin" w:hAnchor="text" w:yAlign="inline"/>
              <w:rPr>
                <w:i/>
              </w:rPr>
            </w:pPr>
            <w:r w:rsidRPr="004B0ED7">
              <w:t>колоквијум-и</w:t>
            </w:r>
          </w:p>
        </w:tc>
        <w:tc>
          <w:tcPr>
            <w:tcW w:w="1650" w:type="dxa"/>
            <w:gridSpan w:val="2"/>
            <w:vAlign w:val="center"/>
          </w:tcPr>
          <w:p w14:paraId="2D54D147" w14:textId="77777777" w:rsidR="0038255D" w:rsidRPr="00757C22" w:rsidRDefault="0038255D" w:rsidP="005A281E">
            <w:pPr>
              <w:framePr w:hSpace="0" w:wrap="auto" w:vAnchor="margin" w:hAnchor="text" w:yAlign="inline"/>
            </w:pPr>
            <w:r w:rsidRPr="00757C22">
              <w:t>40</w:t>
            </w:r>
          </w:p>
        </w:tc>
        <w:tc>
          <w:tcPr>
            <w:tcW w:w="2481" w:type="dxa"/>
            <w:gridSpan w:val="2"/>
            <w:vAlign w:val="center"/>
          </w:tcPr>
          <w:p w14:paraId="29ED5461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t>..........</w:t>
            </w:r>
          </w:p>
        </w:tc>
        <w:tc>
          <w:tcPr>
            <w:tcW w:w="2579" w:type="dxa"/>
            <w:vAlign w:val="center"/>
          </w:tcPr>
          <w:p w14:paraId="10CAE0F0" w14:textId="77777777" w:rsidR="0038255D" w:rsidRPr="004B0ED7" w:rsidRDefault="0038255D" w:rsidP="005A281E">
            <w:pPr>
              <w:framePr w:hSpace="0" w:wrap="auto" w:vAnchor="margin" w:hAnchor="text" w:yAlign="inline"/>
            </w:pPr>
          </w:p>
        </w:tc>
      </w:tr>
      <w:tr w:rsidR="0038255D" w:rsidRPr="004B0ED7" w14:paraId="3C224C89" w14:textId="77777777" w:rsidTr="00503D55">
        <w:trPr>
          <w:trHeight w:val="227"/>
        </w:trPr>
        <w:tc>
          <w:tcPr>
            <w:tcW w:w="2724" w:type="dxa"/>
            <w:vAlign w:val="center"/>
          </w:tcPr>
          <w:p w14:paraId="4B1BD48B" w14:textId="77777777" w:rsidR="0038255D" w:rsidRPr="004B0ED7" w:rsidRDefault="0038255D" w:rsidP="005A281E">
            <w:pPr>
              <w:framePr w:hSpace="0" w:wrap="auto" w:vAnchor="margin" w:hAnchor="text" w:yAlign="inline"/>
            </w:pPr>
            <w:r w:rsidRPr="004B0ED7">
              <w:t>семинар-и</w:t>
            </w:r>
          </w:p>
        </w:tc>
        <w:tc>
          <w:tcPr>
            <w:tcW w:w="1650" w:type="dxa"/>
            <w:gridSpan w:val="2"/>
            <w:vAlign w:val="center"/>
          </w:tcPr>
          <w:p w14:paraId="05B5AE5E" w14:textId="77777777" w:rsidR="0038255D" w:rsidRPr="00757C22" w:rsidRDefault="0038255D" w:rsidP="005A281E">
            <w:pPr>
              <w:framePr w:hSpace="0" w:wrap="auto" w:vAnchor="margin" w:hAnchor="text" w:yAlign="inline"/>
            </w:pPr>
            <w:r w:rsidRPr="00757C22">
              <w:t>10</w:t>
            </w:r>
          </w:p>
        </w:tc>
        <w:tc>
          <w:tcPr>
            <w:tcW w:w="2481" w:type="dxa"/>
            <w:gridSpan w:val="2"/>
            <w:vAlign w:val="center"/>
          </w:tcPr>
          <w:p w14:paraId="25EF05C5" w14:textId="77777777" w:rsidR="0038255D" w:rsidRPr="004B0ED7" w:rsidRDefault="0038255D" w:rsidP="005A281E">
            <w:pPr>
              <w:framePr w:hSpace="0" w:wrap="auto" w:vAnchor="margin" w:hAnchor="text" w:yAlign="inline"/>
            </w:pPr>
          </w:p>
        </w:tc>
        <w:tc>
          <w:tcPr>
            <w:tcW w:w="2579" w:type="dxa"/>
            <w:vAlign w:val="center"/>
          </w:tcPr>
          <w:p w14:paraId="5DBD2431" w14:textId="77777777" w:rsidR="0038255D" w:rsidRPr="004B0ED7" w:rsidRDefault="0038255D" w:rsidP="005A281E">
            <w:pPr>
              <w:framePr w:hSpace="0" w:wrap="auto" w:vAnchor="margin" w:hAnchor="text" w:yAlign="inline"/>
            </w:pPr>
          </w:p>
        </w:tc>
      </w:tr>
    </w:tbl>
    <w:p w14:paraId="0ADEEA5B" w14:textId="77777777" w:rsidR="00E77C70" w:rsidRDefault="00E77C70" w:rsidP="005A281E">
      <w:pPr>
        <w:framePr w:wrap="around"/>
      </w:pPr>
    </w:p>
    <w:sectPr w:rsidR="00E77C70" w:rsidSect="00AE7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92E16"/>
    <w:multiLevelType w:val="hybridMultilevel"/>
    <w:tmpl w:val="81E0E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704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55D"/>
    <w:rsid w:val="00193E8F"/>
    <w:rsid w:val="0038255D"/>
    <w:rsid w:val="004B5D19"/>
    <w:rsid w:val="005A281E"/>
    <w:rsid w:val="00870D3E"/>
    <w:rsid w:val="00A336E1"/>
    <w:rsid w:val="00AA520C"/>
    <w:rsid w:val="00AB4024"/>
    <w:rsid w:val="00AD0497"/>
    <w:rsid w:val="00AE7170"/>
    <w:rsid w:val="00B21919"/>
    <w:rsid w:val="00E77C70"/>
    <w:rsid w:val="00EA2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2E93A"/>
  <w15:docId w15:val="{6BA0E335-ED5C-4365-A888-7305B7A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A281E"/>
    <w:pPr>
      <w:framePr w:hSpace="180" w:wrap="around" w:vAnchor="text" w:hAnchor="margin" w:y="191"/>
      <w:spacing w:after="0" w:line="240" w:lineRule="auto"/>
      <w:jc w:val="both"/>
    </w:pPr>
    <w:rPr>
      <w:rFonts w:ascii="Times New Roman" w:eastAsia="Times New Roman" w:hAnsi="Times New Roman" w:cs="Times New Roman"/>
      <w:iCs/>
      <w:color w:val="000000"/>
      <w:kern w:val="32"/>
      <w:lang w:val="sr-Cyrl-C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5D"/>
    <w:pPr>
      <w:framePr w:wrap="around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iCs w:val="0"/>
      <w:color w:val="auto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7</cp:revision>
  <dcterms:created xsi:type="dcterms:W3CDTF">2020-10-20T13:06:00Z</dcterms:created>
  <dcterms:modified xsi:type="dcterms:W3CDTF">2025-07-03T10:58:00Z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24560c18-e63f-43f9-9ccd-c99cda9828ef</vt:lpwstr>
  </property>
</Properties>
</file>